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Amy is a third-year MD-PhD student at the University of British Columbia with a proven track record of leadership and advocacy in the medical student community. As a prospective leadership candidate in the Canadian Federation of Medical Students, Amy brings a dynamic vision for enhancing student engagement and advancing medical education across Canada.</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both"/>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Hailing from Vancouver, Amy served as Faculty of Medicine Student Representative in the UBC Senate, where she advocated for enhanced support for graduate programs, research initiatives, and diversity within the campus community. She played a key role in shaping policy by recommending research-related matters to the Faculty Executive Committee, evaluating strategic plans, and leading university-wide Town Hall meetings to enrich the academic and research culture.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both"/>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In her leadership role with the Medicine Day of Action Task Force, Amy spearheaded national campaigns to improve training for medical students and care for marginalized populations, demonstrating her commitment to impactful political advocacy. She also contributed vital insights and recommendations as Student Representative for the Research and Scholarship Committee, driving UBC’s thriving research environment.</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both"/>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Amy's organizational abilities is further exemplified as President of the UBC Med Hiking Club and Coordinator for the Oncology Interest Group, where she orchestrates activities that promote wellness, education, and support among peers. She also fostered a vibrant community for students as VP Social in the Medical Undergraduate Society.</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both"/>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Amy's strategic approach and ability to inspire collaboration position her uniquely to guide the CFMS towards a future where student voices are empowered and meaningful change is enacted.</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both"/>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